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-118108</wp:posOffset>
            </wp:positionH>
            <wp:positionV relativeFrom="paragraph">
              <wp:posOffset>182245</wp:posOffset>
            </wp:positionV>
            <wp:extent cx="1186815" cy="657225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702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657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4645025</wp:posOffset>
            </wp:positionH>
            <wp:positionV relativeFrom="paragraph">
              <wp:posOffset>0</wp:posOffset>
            </wp:positionV>
            <wp:extent cx="1431080" cy="762000"/>
            <wp:effectExtent b="0" l="0" r="0" t="0"/>
            <wp:wrapSquare wrapText="bothSides" distB="0" distT="0" distL="114300" distR="114300"/>
            <wp:docPr descr="Logo&#10;&#10;Description automatically generated with medium confidence" id="3" name="image3.png"/>
            <a:graphic>
              <a:graphicData uri="http://schemas.openxmlformats.org/drawingml/2006/picture">
                <pic:pic>
                  <pic:nvPicPr>
                    <pic:cNvPr descr="Logo&#10;&#10;Description automatically generated with medium confidenc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108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142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57150</wp:posOffset>
            </wp:positionV>
            <wp:extent cx="2504440" cy="552450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55374" l="4895" r="4925" t="9505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142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142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142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142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142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Pula, 9. ožujka 2022.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142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MEDIJIMA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142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142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Priopćenje: Zelena Istra organizira 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anel rasprav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ulozi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gradova, građana i lokalnih zajednica 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nergetsk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oj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tranziciji u Galeriji Cvajner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-142" w:right="0" w:firstLine="0"/>
        <w:jc w:val="both"/>
        <w:rPr>
          <w:rFonts w:ascii="Arial" w:cs="Arial" w:eastAsia="Arial" w:hAnsi="Arial"/>
          <w:b w:val="1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-142" w:right="0" w:firstLine="0"/>
        <w:jc w:val="both"/>
        <w:rPr>
          <w:rFonts w:ascii="Arial" w:cs="Arial" w:eastAsia="Arial" w:hAnsi="Arial"/>
          <w:b w:val="1"/>
          <w:color w:val="00000a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highlight w:val="white"/>
          <w:rtl w:val="0"/>
        </w:rPr>
        <w:t xml:space="preserve">S ciljem upoznavanja šire zajednice s pozitivnim tranzicijskim inicijativama Zelena Istra organizira panel diskusiju “Energetska tranzicija - grad, građani i lokalne zajednice”. Događaj će se održati u srijedu, 16. ožujka s početkom u 18 sati u Galeriji Cvajner, u Puli.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-142" w:right="0" w:firstLine="0"/>
        <w:jc w:val="both"/>
        <w:rPr>
          <w:rFonts w:ascii="Arial" w:cs="Arial" w:eastAsia="Arial" w:hAnsi="Arial"/>
          <w:b w:val="1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-142" w:right="0" w:firstLine="0"/>
        <w:jc w:val="both"/>
        <w:rPr>
          <w:rFonts w:ascii="Arial" w:cs="Arial" w:eastAsia="Arial" w:hAnsi="Arial"/>
          <w:color w:val="00000a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Na panel diskusiji će izlagati </w:t>
      </w:r>
      <w:r w:rsidDel="00000000" w:rsidR="00000000" w:rsidRPr="00000000">
        <w:rPr>
          <w:rFonts w:ascii="Arial" w:cs="Arial" w:eastAsia="Arial" w:hAnsi="Arial"/>
          <w:b w:val="1"/>
          <w:color w:val="00000a"/>
          <w:highlight w:val="white"/>
          <w:rtl w:val="0"/>
        </w:rPr>
        <w:t xml:space="preserve">Mario Rajn</w:t>
      </w: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, gradonačelnik Grada Križevaca, </w:t>
      </w:r>
      <w:r w:rsidDel="00000000" w:rsidR="00000000" w:rsidRPr="00000000">
        <w:rPr>
          <w:rFonts w:ascii="Arial" w:cs="Arial" w:eastAsia="Arial" w:hAnsi="Arial"/>
          <w:b w:val="1"/>
          <w:color w:val="00000a"/>
          <w:highlight w:val="white"/>
          <w:rtl w:val="0"/>
        </w:rPr>
        <w:t xml:space="preserve">Valter Glavičić</w:t>
      </w: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, gradonačelnik Grada Labina, </w:t>
      </w:r>
      <w:r w:rsidDel="00000000" w:rsidR="00000000" w:rsidRPr="00000000">
        <w:rPr>
          <w:rFonts w:ascii="Arial" w:cs="Arial" w:eastAsia="Arial" w:hAnsi="Arial"/>
          <w:b w:val="1"/>
          <w:color w:val="00000a"/>
          <w:highlight w:val="white"/>
          <w:rtl w:val="0"/>
        </w:rPr>
        <w:t xml:space="preserve">Ugo Toić</w:t>
      </w: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, voditelj Otočne razvojne agencije za očuvanje otočja Cres - Lošinj te predsjednik Skupštine energetske zadruge Apsyrtides, </w:t>
      </w:r>
      <w:r w:rsidDel="00000000" w:rsidR="00000000" w:rsidRPr="00000000">
        <w:rPr>
          <w:rFonts w:ascii="Arial" w:cs="Arial" w:eastAsia="Arial" w:hAnsi="Arial"/>
          <w:b w:val="1"/>
          <w:color w:val="00000a"/>
          <w:highlight w:val="white"/>
          <w:rtl w:val="0"/>
        </w:rPr>
        <w:t xml:space="preserve">Lorena Dropulić</w:t>
      </w: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, voditeljica Pododsjeka za energetsku učinkovitost Upravnog odjela za prostorno planiranje i zaštitu okoliša Grada Pule te </w:t>
      </w:r>
      <w:r w:rsidDel="00000000" w:rsidR="00000000" w:rsidRPr="00000000">
        <w:rPr>
          <w:rFonts w:ascii="Arial" w:cs="Arial" w:eastAsia="Arial" w:hAnsi="Arial"/>
          <w:b w:val="1"/>
          <w:color w:val="00000a"/>
          <w:highlight w:val="white"/>
          <w:rtl w:val="0"/>
        </w:rPr>
        <w:t xml:space="preserve">Ivan Zoković</w:t>
      </w: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 iz Zelene energetske zadruge, voditelj projekta “Križevački sunčani krovovi”, prve hrvatske solarne elektrane koju su financirali građani, te energetske tranzicije otoka Korčule. Panel raspravu će moderirati </w:t>
      </w:r>
      <w:r w:rsidDel="00000000" w:rsidR="00000000" w:rsidRPr="00000000">
        <w:rPr>
          <w:rFonts w:ascii="Arial" w:cs="Arial" w:eastAsia="Arial" w:hAnsi="Arial"/>
          <w:b w:val="1"/>
          <w:color w:val="00000a"/>
          <w:highlight w:val="white"/>
          <w:rtl w:val="0"/>
        </w:rPr>
        <w:t xml:space="preserve">Bernard Ivčić</w:t>
      </w: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 iz Zelene akcije.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-142" w:right="0" w:firstLine="0"/>
        <w:jc w:val="both"/>
        <w:rPr>
          <w:rFonts w:ascii="Arial" w:cs="Arial" w:eastAsia="Arial" w:hAnsi="Arial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-142" w:right="0" w:firstLine="0"/>
        <w:jc w:val="both"/>
        <w:rPr>
          <w:rFonts w:ascii="Arial" w:cs="Arial" w:eastAsia="Arial" w:hAnsi="Arial"/>
          <w:color w:val="00000a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U ugodnoj atmosferi, okupljeni će imati priliku saznati o energetskim zadrugama </w:t>
      </w:r>
      <w:r w:rsidDel="00000000" w:rsidR="00000000" w:rsidRPr="00000000">
        <w:rPr>
          <w:rFonts w:ascii="Arial" w:cs="Arial" w:eastAsia="Arial" w:hAnsi="Arial"/>
          <w:b w:val="1"/>
          <w:color w:val="00000a"/>
          <w:highlight w:val="white"/>
          <w:rtl w:val="0"/>
        </w:rPr>
        <w:t xml:space="preserve">KLIK</w:t>
      </w: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 iz Križevaca te cresko-lošinjskoj zadruzi </w:t>
      </w:r>
      <w:r w:rsidDel="00000000" w:rsidR="00000000" w:rsidRPr="00000000">
        <w:rPr>
          <w:rFonts w:ascii="Arial" w:cs="Arial" w:eastAsia="Arial" w:hAnsi="Arial"/>
          <w:b w:val="1"/>
          <w:color w:val="00000a"/>
          <w:highlight w:val="white"/>
          <w:rtl w:val="0"/>
        </w:rPr>
        <w:t xml:space="preserve">Apsyrtides</w:t>
      </w: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 i projektu izgradnje komunalnih solarnih elektrana koje će biti financirane novcem građana i otočnih tvrtki. Bit će govora o dekarbonizaciji otoka Cresa i Lošinja, klimatskoj neutralnosti Križevaca, kao i solarizaciji Pule. Na panel diskusiji bit će predstavljen i </w:t>
      </w:r>
      <w:r w:rsidDel="00000000" w:rsidR="00000000" w:rsidRPr="00000000">
        <w:rPr>
          <w:rFonts w:ascii="Arial" w:cs="Arial" w:eastAsia="Arial" w:hAnsi="Arial"/>
          <w:b w:val="1"/>
          <w:color w:val="00000a"/>
          <w:highlight w:val="white"/>
          <w:rtl w:val="0"/>
        </w:rPr>
        <w:t xml:space="preserve">projekt PVMax</w:t>
      </w: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 REGEA-e kojim se dodjeljuje besplatna usluga tehničke pomoći za pripremu izgradnje najmanje 100 MW sunčanih elektrana integriranih na krovove više od 3000 obiteljskih kuća, javnih i privatnih zgrada u Hrvatskoj.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-142" w:right="0" w:firstLine="0"/>
        <w:jc w:val="both"/>
        <w:rPr>
          <w:rFonts w:ascii="Arial" w:cs="Arial" w:eastAsia="Arial" w:hAnsi="Arial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4" w:val="single"/>
        </w:pBdr>
        <w:spacing w:after="0" w:before="60" w:line="240" w:lineRule="auto"/>
        <w:ind w:left="-142" w:firstLine="0"/>
        <w:jc w:val="both"/>
        <w:rPr>
          <w:rFonts w:ascii="Arial" w:cs="Arial" w:eastAsia="Arial" w:hAnsi="Arial"/>
          <w:color w:val="00000a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Panel je namijenjen građanima, predstavnicima javnog i poslovnog sektora te civilnog društva.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-142" w:right="0" w:firstLine="0"/>
        <w:jc w:val="both"/>
        <w:rPr>
          <w:rFonts w:ascii="Arial" w:cs="Arial" w:eastAsia="Arial" w:hAnsi="Arial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-142" w:right="0" w:firstLine="0"/>
        <w:jc w:val="both"/>
        <w:rPr>
          <w:rFonts w:ascii="Arial" w:cs="Arial" w:eastAsia="Arial" w:hAnsi="Arial"/>
          <w:color w:val="00000a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Program započinje okupljanjem uz glazbu s Radija Rojc, dok će izlaganja panelista započeti u 18:30. Nakon izlaganja slijedi diskusija s građanima. Detaljan program panel diskusije objavljen je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na webu Zelene Istre</w:t>
        </w:r>
      </w:hyperlink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-142" w:right="0" w:firstLine="0"/>
        <w:jc w:val="both"/>
        <w:rPr>
          <w:rFonts w:ascii="Arial" w:cs="Arial" w:eastAsia="Arial" w:hAnsi="Arial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-142" w:right="0" w:firstLine="0"/>
        <w:jc w:val="both"/>
        <w:rPr>
          <w:rFonts w:ascii="Arial" w:cs="Arial" w:eastAsia="Arial" w:hAnsi="Arial"/>
          <w:color w:val="00000a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Radio Rojc prenosit će panel raspravu uživo na 87,7 FM te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www.radio.rojc.eu</w:t>
        </w:r>
      </w:hyperlink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. Zainteresirani mogu sudjelovati na događaju uživo ili putem platforme Zoom. Kako bi dobili poveznicu za sudjelovanje na Zoomu, moraju se prethodno registrirati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ovdje</w:t>
        </w:r>
      </w:hyperlink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pBdr>
          <w:bottom w:color="000000" w:space="1" w:sz="4" w:val="single"/>
        </w:pBdr>
        <w:spacing w:after="0" w:before="60" w:line="240" w:lineRule="auto"/>
        <w:ind w:left="-142" w:firstLine="0"/>
        <w:jc w:val="both"/>
        <w:rPr>
          <w:rFonts w:ascii="Arial" w:cs="Arial" w:eastAsia="Arial" w:hAnsi="Arial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4" w:val="single"/>
        </w:pBdr>
        <w:spacing w:after="0" w:before="60" w:line="240" w:lineRule="auto"/>
        <w:ind w:left="-142" w:firstLine="0"/>
        <w:jc w:val="both"/>
        <w:rPr>
          <w:rFonts w:ascii="Arial" w:cs="Arial" w:eastAsia="Arial" w:hAnsi="Arial"/>
          <w:color w:val="00000a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Događaj se održava u sklopu projekta “</w:t>
      </w:r>
      <w:r w:rsidDel="00000000" w:rsidR="00000000" w:rsidRPr="00000000">
        <w:rPr>
          <w:rFonts w:ascii="Arial" w:cs="Arial" w:eastAsia="Arial" w:hAnsi="Arial"/>
          <w:b w:val="1"/>
          <w:color w:val="00000a"/>
          <w:highlight w:val="white"/>
          <w:rtl w:val="0"/>
        </w:rPr>
        <w:t xml:space="preserve">SUSTINEO - Suradnjom, sudjelovanjem, istraživanjem i edukacijom za održivost</w:t>
      </w: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” koji ima za cilj povezivanje i umrežavanje udruga, lokalne samouprave i visokoobrazovnih institucija te jačanje kapaciteta za zajedničko djelovanje u provedbi održivog razvoja.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-142" w:right="0" w:firstLine="0"/>
        <w:jc w:val="both"/>
        <w:rPr>
          <w:rFonts w:ascii="Arial" w:cs="Arial" w:eastAsia="Arial" w:hAnsi="Arial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-142" w:right="0" w:firstLine="0"/>
        <w:jc w:val="both"/>
        <w:rPr>
          <w:rFonts w:ascii="Arial" w:cs="Arial" w:eastAsia="Arial" w:hAnsi="Arial"/>
          <w:color w:val="00000a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Sudjelovanje na panel diskusiji, uživo ili online, je moguće prijaviti najkasnije do srijede, 16. ožujka 2022. u podne putem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ove poveznice</w:t>
        </w:r>
      </w:hyperlink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a"/>
          <w:highlight w:val="white"/>
          <w:rtl w:val="0"/>
        </w:rPr>
        <w:t xml:space="preserve">Događaj se održava uz poštivanje aktualnih epidemioloških mjera.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60" w:line="240" w:lineRule="auto"/>
        <w:ind w:left="-142" w:right="0" w:firstLine="0"/>
        <w:jc w:val="both"/>
        <w:rPr>
          <w:rFonts w:ascii="Arial" w:cs="Arial" w:eastAsia="Arial" w:hAnsi="Arial"/>
          <w:color w:val="00000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5840" w:w="12240" w:orient="portrait"/>
      <w:pgMar w:bottom="1560" w:top="568" w:left="1361" w:right="136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-482599</wp:posOffset>
              </wp:positionV>
              <wp:extent cx="3666006" cy="103605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512997" y="3261973"/>
                        <a:ext cx="3666006" cy="1036055"/>
                        <a:chOff x="3512997" y="3261973"/>
                        <a:chExt cx="3666006" cy="1036055"/>
                      </a:xfrm>
                    </wpg:grpSpPr>
                    <wpg:grpSp>
                      <wpg:cNvGrpSpPr/>
                      <wpg:grpSpPr>
                        <a:xfrm>
                          <a:off x="3512997" y="3261973"/>
                          <a:ext cx="3666006" cy="1036055"/>
                          <a:chOff x="0" y="0"/>
                          <a:chExt cx="3666006" cy="103605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3666000" cy="103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10971" y="716650"/>
                            <a:ext cx="3455035" cy="319405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404040"/>
                                  <w:sz w:val="15"/>
                                  <w:vertAlign w:val="baseline"/>
                                </w:rPr>
                                <w:t xml:space="preserve">Projekt je sufinancirala Europska unija iz Europskog socijalnog fonda.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404040"/>
                                  <w:sz w:val="15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404040"/>
                                  <w:sz w:val="15"/>
                                  <w:vertAlign w:val="baseline"/>
                                </w:rPr>
                                <w:t xml:space="preserve">Sadržaj teksta isključiva je odgovornost Zelene Istre .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30124" l="0" r="0" t="29341"/>
                          <a:stretch/>
                        </pic:blipFill>
                        <pic:spPr>
                          <a:xfrm>
                            <a:off x="0" y="0"/>
                            <a:ext cx="282765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876550" y="171450"/>
                            <a:ext cx="69977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-482599</wp:posOffset>
              </wp:positionV>
              <wp:extent cx="3666006" cy="103605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6006" cy="1036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s06web.zoom.us/meeting/register/tZwvd-GvrjovHtBbEfOAAz2G0zADod2Hpa7u" TargetMode="External"/><Relationship Id="rId10" Type="http://schemas.openxmlformats.org/officeDocument/2006/relationships/hyperlink" Target="http://www.radio.rojc.eu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forms.gle/mXDyVaoc7wPzHXfD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zelena-istra.hr/hr/articles/attachment-download/479/?Zelena%20Istra%20organizira%20panel%20raspravu%20o%20ulozi%20gradova,%20gra%C4%91ana%20i%20lokalnih%20zajednica%20u%20%20energetskoj%20tranziciji%20u%20Galeriji%20Cvajner-Program_Energetska_tranzcija_Panel_rasprava_Zelena_Istra_Pula.pdf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18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